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006" w:rsidRDefault="004D7006" w:rsidP="004D7006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4D7006" w:rsidRPr="00746025" w:rsidRDefault="004D7006" w:rsidP="004D7006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4D7006" w:rsidRPr="00746025" w:rsidRDefault="004D7006" w:rsidP="004D7006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4D7006" w:rsidRDefault="004D7006" w:rsidP="004D7006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4D7006" w:rsidRPr="00746025" w:rsidRDefault="004D7006" w:rsidP="004D7006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967524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4D7006" w:rsidRDefault="004D7006" w:rsidP="004D700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D7006" w:rsidRPr="00967524" w:rsidRDefault="004D7006" w:rsidP="004D700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 xml:space="preserve">МБОУ «Лицей №83-Центр </w:t>
      </w:r>
      <w:r w:rsidR="00931560">
        <w:rPr>
          <w:rFonts w:ascii="Times New Roman" w:hAnsi="Times New Roman"/>
          <w:b/>
          <w:sz w:val="24"/>
          <w:szCs w:val="24"/>
        </w:rPr>
        <w:t>о</w:t>
      </w:r>
      <w:bookmarkStart w:id="0" w:name="_GoBack"/>
      <w:bookmarkEnd w:id="0"/>
      <w:r w:rsidRPr="00967524">
        <w:rPr>
          <w:rFonts w:ascii="Times New Roman" w:hAnsi="Times New Roman"/>
          <w:b/>
          <w:sz w:val="24"/>
          <w:szCs w:val="24"/>
        </w:rPr>
        <w:t>бразования»</w:t>
      </w:r>
    </w:p>
    <w:p w:rsidR="004D7006" w:rsidRPr="00967524" w:rsidRDefault="004D7006" w:rsidP="004D700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>Шаркунова Екатерина Павловна</w:t>
      </w:r>
    </w:p>
    <w:p w:rsidR="004D7006" w:rsidRPr="00967524" w:rsidRDefault="004D7006" w:rsidP="004D700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>Учителя</w:t>
      </w:r>
    </w:p>
    <w:p w:rsidR="004D7006" w:rsidRPr="00967524" w:rsidRDefault="004D7006" w:rsidP="004D700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>по предмету «Изобразительное искусство</w:t>
      </w:r>
      <w:r>
        <w:rPr>
          <w:rFonts w:ascii="Times New Roman" w:hAnsi="Times New Roman"/>
          <w:b/>
          <w:sz w:val="24"/>
          <w:szCs w:val="24"/>
        </w:rPr>
        <w:t>»,</w:t>
      </w:r>
      <w:r w:rsidRPr="0096752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5</w:t>
      </w:r>
      <w:r w:rsidRPr="00967524">
        <w:rPr>
          <w:rFonts w:ascii="Times New Roman" w:hAnsi="Times New Roman"/>
          <w:b/>
          <w:sz w:val="24"/>
          <w:szCs w:val="24"/>
        </w:rPr>
        <w:t xml:space="preserve"> класс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4D7006" w:rsidRDefault="004D7006" w:rsidP="004D700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D7006" w:rsidRPr="000F0CD5" w:rsidRDefault="004D7006" w:rsidP="004D7006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4D7006" w:rsidRPr="000F0CD5" w:rsidRDefault="004D7006" w:rsidP="004D7006">
      <w:pPr>
        <w:pStyle w:val="a3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Рассмотрено на заседании</w:t>
      </w:r>
    </w:p>
    <w:p w:rsidR="004D7006" w:rsidRPr="000F0CD5" w:rsidRDefault="004D7006" w:rsidP="004D7006">
      <w:pPr>
        <w:pStyle w:val="a3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Педагогического совета</w:t>
      </w:r>
    </w:p>
    <w:p w:rsidR="004D7006" w:rsidRPr="000F0CD5" w:rsidRDefault="004D7006" w:rsidP="004D7006">
      <w:pPr>
        <w:pStyle w:val="a3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Протокол №1</w:t>
      </w:r>
    </w:p>
    <w:p w:rsidR="004D7006" w:rsidRPr="000F0CD5" w:rsidRDefault="004D7006" w:rsidP="004D7006">
      <w:pPr>
        <w:pStyle w:val="a3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От «__»августа 2017г.</w:t>
      </w:r>
    </w:p>
    <w:p w:rsidR="004D7006" w:rsidRDefault="004D7006" w:rsidP="004D700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D7006" w:rsidRDefault="004D7006" w:rsidP="004D700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Pr="00967524">
        <w:rPr>
          <w:rFonts w:ascii="Times New Roman" w:hAnsi="Times New Roman"/>
          <w:b/>
          <w:sz w:val="24"/>
          <w:szCs w:val="24"/>
        </w:rPr>
        <w:t>017-2018 учебный год</w:t>
      </w:r>
    </w:p>
    <w:p w:rsidR="00ED7389" w:rsidRDefault="00ED7389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ED7389" w:rsidRDefault="00ED7389" w:rsidP="002E076B"/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 xml:space="preserve">                     </w:t>
      </w:r>
      <w:r w:rsidRPr="00A4748C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006331" w:rsidRDefault="00006331" w:rsidP="00A4748C">
      <w:pPr>
        <w:pStyle w:val="a3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Рабочая программа разработана на основе Федерального государственного образовательного стандарта основного общего образования,  программы «Изобразительное искусство» авторского коллектива под руково</w:t>
      </w:r>
      <w:r w:rsidRPr="00A4748C">
        <w:rPr>
          <w:rFonts w:ascii="Times New Roman" w:hAnsi="Times New Roman"/>
          <w:b/>
          <w:sz w:val="28"/>
          <w:szCs w:val="28"/>
        </w:rPr>
        <w:softHyphen/>
        <w:t xml:space="preserve">дством Б. М. Неменского.  </w:t>
      </w:r>
    </w:p>
    <w:p w:rsidR="00A4748C" w:rsidRDefault="00A4748C" w:rsidP="00A4748C">
      <w:pPr>
        <w:pStyle w:val="a3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A4748C" w:rsidRPr="00A4748C" w:rsidRDefault="00A4748C" w:rsidP="00A4748C">
      <w:pPr>
        <w:pStyle w:val="a3"/>
        <w:ind w:firstLine="851"/>
        <w:jc w:val="center"/>
        <w:rPr>
          <w:rFonts w:ascii="Times New Roman" w:hAnsi="Times New Roman"/>
          <w:b/>
          <w:caps/>
          <w:sz w:val="28"/>
          <w:szCs w:val="28"/>
        </w:rPr>
      </w:pPr>
      <w:r w:rsidRPr="00A4748C">
        <w:rPr>
          <w:rFonts w:ascii="Times New Roman" w:hAnsi="Times New Roman"/>
          <w:b/>
          <w:caps/>
          <w:sz w:val="28"/>
          <w:szCs w:val="28"/>
        </w:rPr>
        <w:t>мЕТОДИЧЕСКОЕ ОБЕСПЕЧЕНИЕ</w:t>
      </w:r>
    </w:p>
    <w:p w:rsidR="00A4748C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Н.А. Горяева, О.В. Островская. «Изобразительное искусство. Декоративно-прикладное искусство в жизни человека. 5 класс» под редакцией Б.М. Неменского, М. «Просвещение», 2014 г.;</w:t>
      </w:r>
    </w:p>
    <w:p w:rsidR="00A4748C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 xml:space="preserve">Основная </w:t>
      </w:r>
      <w:r w:rsidRPr="00A4748C">
        <w:rPr>
          <w:rFonts w:ascii="Times New Roman" w:hAnsi="Times New Roman"/>
          <w:b/>
          <w:bCs/>
          <w:sz w:val="28"/>
          <w:szCs w:val="28"/>
        </w:rPr>
        <w:t xml:space="preserve">цель </w:t>
      </w:r>
      <w:r w:rsidRPr="00A4748C">
        <w:rPr>
          <w:rFonts w:ascii="Times New Roman" w:hAnsi="Times New Roman"/>
          <w:sz w:val="28"/>
          <w:szCs w:val="28"/>
        </w:rPr>
        <w:t>школьного предмета «Изобразительное искусство» — развитие визуально-пространственного мышления учащихся как фор</w:t>
      </w:r>
      <w:r w:rsidRPr="00A4748C">
        <w:rPr>
          <w:rFonts w:ascii="Times New Roman" w:hAnsi="Times New Roman"/>
          <w:sz w:val="28"/>
          <w:szCs w:val="28"/>
        </w:rPr>
        <w:softHyphen/>
        <w:t>мы эмоционально-ценностного, эстетического освоения мира, как формы самовыражения и ориентации в художественном и нравствен</w:t>
      </w:r>
      <w:r w:rsidRPr="00A4748C">
        <w:rPr>
          <w:rFonts w:ascii="Times New Roman" w:hAnsi="Times New Roman"/>
          <w:sz w:val="28"/>
          <w:szCs w:val="28"/>
        </w:rPr>
        <w:softHyphen/>
        <w:t>ном пространстве культуры.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Художественное развитие осуществляется в практической, деятель</w:t>
      </w:r>
      <w:r w:rsidRPr="00A4748C">
        <w:rPr>
          <w:rFonts w:ascii="Times New Roman" w:hAnsi="Times New Roman"/>
          <w:sz w:val="28"/>
          <w:szCs w:val="28"/>
        </w:rPr>
        <w:softHyphen/>
        <w:t>ностной форме в процессе личностного художественного творчества.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 xml:space="preserve">Основные </w:t>
      </w:r>
      <w:r w:rsidRPr="00A4748C">
        <w:rPr>
          <w:rFonts w:ascii="Times New Roman" w:hAnsi="Times New Roman"/>
          <w:b/>
          <w:bCs/>
          <w:sz w:val="28"/>
          <w:szCs w:val="28"/>
        </w:rPr>
        <w:t xml:space="preserve">формы учебной деятельности </w:t>
      </w:r>
      <w:r w:rsidRPr="00A4748C">
        <w:rPr>
          <w:rFonts w:ascii="Times New Roman" w:hAnsi="Times New Roman"/>
          <w:sz w:val="28"/>
          <w:szCs w:val="28"/>
        </w:rPr>
        <w:t>— практическое художе</w:t>
      </w:r>
      <w:r w:rsidRPr="00A4748C">
        <w:rPr>
          <w:rFonts w:ascii="Times New Roman" w:hAnsi="Times New Roman"/>
          <w:sz w:val="28"/>
          <w:szCs w:val="28"/>
        </w:rPr>
        <w:softHyphen/>
        <w:t>ственное творчество посредством овладения художественными матери</w:t>
      </w:r>
      <w:r w:rsidRPr="00A4748C">
        <w:rPr>
          <w:rFonts w:ascii="Times New Roman" w:hAnsi="Times New Roman"/>
          <w:sz w:val="28"/>
          <w:szCs w:val="28"/>
        </w:rPr>
        <w:softHyphen/>
        <w:t>алами, зрительское восприятие произведений искусства и эстетическое наблюдение окружающего мира.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b/>
          <w:bCs/>
          <w:sz w:val="28"/>
          <w:szCs w:val="28"/>
        </w:rPr>
        <w:t xml:space="preserve">Основные задачи </w:t>
      </w:r>
      <w:r w:rsidRPr="00A4748C">
        <w:rPr>
          <w:rFonts w:ascii="Times New Roman" w:hAnsi="Times New Roman"/>
          <w:sz w:val="28"/>
          <w:szCs w:val="28"/>
        </w:rPr>
        <w:t>предмета «Изобразительное искусство»: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формирование опыта смыслового и эмоционально-ценностного вос</w:t>
      </w:r>
      <w:r w:rsidRPr="00A4748C">
        <w:rPr>
          <w:rFonts w:ascii="Times New Roman" w:hAnsi="Times New Roman"/>
          <w:sz w:val="28"/>
          <w:szCs w:val="28"/>
        </w:rPr>
        <w:softHyphen/>
        <w:t>приятия визуального образа реальности и произведений искусства;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освоение художественной культуры как формы материального вы</w:t>
      </w:r>
      <w:r w:rsidRPr="00A4748C">
        <w:rPr>
          <w:rFonts w:ascii="Times New Roman" w:hAnsi="Times New Roman"/>
          <w:sz w:val="28"/>
          <w:szCs w:val="28"/>
        </w:rPr>
        <w:softHyphen/>
        <w:t>ражения в пространственных формах духовных ценностей;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формирование понимания эмоционального и ценностного смысла визуально-пространственной формы;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развитие творческого опыта как формирование способности к са</w:t>
      </w:r>
      <w:r w:rsidRPr="00A4748C">
        <w:rPr>
          <w:rFonts w:ascii="Times New Roman" w:hAnsi="Times New Roman"/>
          <w:sz w:val="28"/>
          <w:szCs w:val="28"/>
        </w:rPr>
        <w:softHyphen/>
        <w:t>мостоятельным действиям в ситуации неопределенности;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lastRenderedPageBreak/>
        <w:t>формирование активного, заинтересованного отношения к традици</w:t>
      </w:r>
      <w:r w:rsidRPr="00A4748C">
        <w:rPr>
          <w:rFonts w:ascii="Times New Roman" w:hAnsi="Times New Roman"/>
          <w:sz w:val="28"/>
          <w:szCs w:val="28"/>
        </w:rPr>
        <w:softHyphen/>
        <w:t>ям культуры как к смысловой, эстетической и личностно-значимой ценности;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воспитание уважения к истории культуры своего Отечества, выра</w:t>
      </w:r>
      <w:r w:rsidRPr="00A4748C">
        <w:rPr>
          <w:rFonts w:ascii="Times New Roman" w:hAnsi="Times New Roman"/>
          <w:sz w:val="28"/>
          <w:szCs w:val="28"/>
        </w:rPr>
        <w:softHyphen/>
        <w:t>женной в ее архитектуре, изобразительном искусстве, в националь</w:t>
      </w:r>
      <w:r w:rsidRPr="00A4748C">
        <w:rPr>
          <w:rFonts w:ascii="Times New Roman" w:hAnsi="Times New Roman"/>
          <w:sz w:val="28"/>
          <w:szCs w:val="28"/>
        </w:rPr>
        <w:softHyphen/>
        <w:t>ных образах предметно-материальной и пространственной среды и понимании красоты человека;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развитие способности ориентироваться в мире современной художе</w:t>
      </w:r>
      <w:r w:rsidRPr="00A4748C">
        <w:rPr>
          <w:rFonts w:ascii="Times New Roman" w:hAnsi="Times New Roman"/>
          <w:sz w:val="28"/>
          <w:szCs w:val="28"/>
        </w:rPr>
        <w:softHyphen/>
        <w:t>ственной культуры;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овладение средствами художественного изображения как способом развития умения видеть реальный мир, как способностью к анали</w:t>
      </w:r>
      <w:r w:rsidRPr="00A4748C">
        <w:rPr>
          <w:rFonts w:ascii="Times New Roman" w:hAnsi="Times New Roman"/>
          <w:sz w:val="28"/>
          <w:szCs w:val="28"/>
        </w:rPr>
        <w:softHyphen/>
        <w:t>зу и структурированию визуального образа на основе его эмоцио</w:t>
      </w:r>
      <w:r w:rsidRPr="00A4748C">
        <w:rPr>
          <w:rFonts w:ascii="Times New Roman" w:hAnsi="Times New Roman"/>
          <w:sz w:val="28"/>
          <w:szCs w:val="28"/>
        </w:rPr>
        <w:softHyphen/>
        <w:t>нально-нравственной оценки;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овладение основами культуры практической работы различными ху</w:t>
      </w:r>
      <w:r w:rsidRPr="00A4748C">
        <w:rPr>
          <w:rFonts w:ascii="Times New Roman" w:hAnsi="Times New Roman"/>
          <w:sz w:val="28"/>
          <w:szCs w:val="28"/>
        </w:rPr>
        <w:softHyphen/>
        <w:t>дожественными материалами и инструментами для эстетической ор</w:t>
      </w:r>
      <w:r w:rsidRPr="00A4748C">
        <w:rPr>
          <w:rFonts w:ascii="Times New Roman" w:hAnsi="Times New Roman"/>
          <w:sz w:val="28"/>
          <w:szCs w:val="28"/>
        </w:rPr>
        <w:softHyphen/>
        <w:t>ганизации и оформления школьной, бытовой и производственной среды.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A4748C">
        <w:rPr>
          <w:rFonts w:ascii="Times New Roman" w:hAnsi="Times New Roman"/>
          <w:b/>
          <w:bCs/>
          <w:sz w:val="28"/>
          <w:szCs w:val="28"/>
        </w:rPr>
        <w:t>ОПИСАНИЕ УЧЕБНОГО ПРЕДМЕТА В УЧЕБНОМ ПЛАНЕ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4748C">
        <w:rPr>
          <w:rFonts w:ascii="Times New Roman" w:eastAsia="Times New Roman" w:hAnsi="Times New Roman"/>
          <w:b/>
          <w:sz w:val="28"/>
          <w:szCs w:val="28"/>
        </w:rPr>
        <w:t xml:space="preserve">Предмет «Изобразительное искусство» рекомендуется изучать в 5 классах в объёме 35 часов (по 1 часу в неделю </w:t>
      </w:r>
      <w:r w:rsidR="00E27297" w:rsidRPr="00A4748C">
        <w:rPr>
          <w:rFonts w:ascii="Times New Roman" w:eastAsia="Times New Roman" w:hAnsi="Times New Roman"/>
          <w:b/>
          <w:sz w:val="28"/>
          <w:szCs w:val="28"/>
        </w:rPr>
        <w:t xml:space="preserve">в </w:t>
      </w:r>
      <w:r w:rsidRPr="00A4748C">
        <w:rPr>
          <w:rFonts w:ascii="Times New Roman" w:eastAsia="Times New Roman" w:hAnsi="Times New Roman"/>
          <w:b/>
          <w:sz w:val="28"/>
          <w:szCs w:val="28"/>
        </w:rPr>
        <w:t>каждом классе).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4748C">
        <w:rPr>
          <w:rFonts w:ascii="Times New Roman" w:eastAsia="Times New Roman" w:hAnsi="Times New Roman"/>
          <w:sz w:val="28"/>
          <w:szCs w:val="28"/>
        </w:rPr>
        <w:t>Данная рабочая программа решает также задачи художественного труда и может рассматриваться как интегрированная программа «Изоб</w:t>
      </w:r>
      <w:r w:rsidRPr="00A4748C">
        <w:rPr>
          <w:rFonts w:ascii="Times New Roman" w:eastAsia="Times New Roman" w:hAnsi="Times New Roman"/>
          <w:sz w:val="28"/>
          <w:szCs w:val="28"/>
        </w:rPr>
        <w:softHyphen/>
        <w:t>разительное искусство и художественный труд».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E27297" w:rsidRPr="00A4748C" w:rsidRDefault="00006331" w:rsidP="00A4748C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СОДЕРЖАНИЕ УЧЕБНОГО КУРСА</w:t>
      </w:r>
    </w:p>
    <w:p w:rsidR="00E27297" w:rsidRPr="00A4748C" w:rsidRDefault="00E27297" w:rsidP="00A4748C">
      <w:pPr>
        <w:pStyle w:val="a3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006331" w:rsidRPr="00A4748C" w:rsidRDefault="00006331" w:rsidP="00A4748C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«ДЕКОРАТИВНО-ПРИКЛАДНОЕ ИСКУССТВО В ЖИЗНИ ЧЕЛОВЕКА»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Многообразие декоративно-прикладного искусства (народное традиционное, классическое, современное), специфика образно-символического языка, социально-коммуникативной роли в обществе.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Образно-символический язык народного (крестьянского) прикладного искусства. Картина мира в образном строе бытового крестьянского искусства.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Народные промыслы – современная форма бытования народной традиции, наше национальное достояние. Местные художественные традиции и конкретные художественные промыслы.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Декоративно-прикладное искусство Древнего Египта, средневековой Западной Европы, Франции ХVII века (эпоха барокко). Декоративно-прикладное искусство в классовом обществе (его социальная роль).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Выставочное декоративное искусство – область дерзкого, смелого эксперимента, поиска нового выразительного, образного языка. Профессионализм современного художника декоративно-прикладного искусства.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lastRenderedPageBreak/>
        <w:t>Индивидуальные и коллективные практические творческие работы.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06331" w:rsidRPr="00A4748C" w:rsidRDefault="00006331" w:rsidP="00A4748C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Древние корни народного искусства  (8 часов)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Истоки образного языка декоративно-прикладного искусства. Крестьянское прикладное искусство – уникальное явление духовной жизни народа. Связь крестьянского искусства с природой, бытом, трудом, эпосом, мировосприятием земледельца.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Условно-символический язык крестьянского прикладного искусства. Форма и цвет как знаки, символизирующие идею целостности мира в единстве космоса-неба, земли и подземно-подводного мира, а также идею вечного развития и обновления природы.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Разные виды народного прикладного искусства: резьба и роспись по дереву, вышивка, народный костюм.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Древние образы в народном искусстве.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Убранство русской избы.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Внутренний мир русской избы.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Конструкция и декор предметов народного быта.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Русская народная вышивка.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Народный праздничный костюм.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Народные праздничные обряды.</w:t>
      </w:r>
    </w:p>
    <w:p w:rsidR="00A4748C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06331" w:rsidRPr="00A4748C" w:rsidRDefault="00006331" w:rsidP="00A4748C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Связь времен в народном искусстве (8 часов)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Формы бытования народных традиций в современной жизни. Общность современных традиционных художественных промыслов России, их истоки.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Главные отличительные признаки изделий традиционных художественных промыслов (форма, материал, особенности росписи, цветовой строй, приемы письма, элементы орнамента). Следование традиции и высокий профессионализм современных мастеров художественных промыслов.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Единство материалов, формы и декора, конструктивных декоративных изобразительных элементов в произведениях народных художественных промыслов.</w:t>
      </w:r>
      <w:r w:rsidRPr="00A4748C">
        <w:rPr>
          <w:rFonts w:ascii="Times New Roman" w:hAnsi="Times New Roman"/>
          <w:sz w:val="28"/>
          <w:szCs w:val="28"/>
        </w:rPr>
        <w:tab/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Древние образы в современных народных игрушках.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Искусство Гжели.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Городецкая роспись.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lastRenderedPageBreak/>
        <w:t>Хохлома.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Жостово. Роспись по металлу.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Щепа. Роспись по лубу и дереву. Тиснение и резьба по бересте.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Роль народных художественных промыслов в современной жизни.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06331" w:rsidRPr="00A4748C" w:rsidRDefault="00006331" w:rsidP="00A4748C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Декор — человек, общество, время (10 часов)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Роль декоративных искусств в жизни общества, в различении людей по социальной принадлежности, в выявлении определенных общностей людей. Декор вещи как социальный знак, выявляющий, подчеркивающий место человека в обществе.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Выявление господствующих идей, условий жизни людей разных стран и эпох на образный строй произведений декоративно-прикладного искусства.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Особенности декоративно-прикладного искусства Древнего Египта, Китая, Западной Европы ХVII века.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Зачем людям украшения.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Роль декоративного искусства в жизни древнего общества.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Одежда «говорит» о человеке.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 чём рассказывают нам гербы и эмблемы.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Роль декоративного искусства в жизни человека и общества.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06331" w:rsidRPr="00A4748C" w:rsidRDefault="00006331" w:rsidP="00A4748C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Декоративное искусство в современном мире (9 часов)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Разнообразие современного декоративно-прикладного искусства (керамика, стекло, металл, гобелен, батик и многое другое). Новые черты современного искусства. Выставочное и массовое декоративно-прикладное искусство.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ab/>
        <w:t>Тяготение современного художника к ассоциативному формотворчеству, фантастической декоративности, ансамблевому единству предметов, полному раскрытию творческой индивидуальности. Смелое экспериментирование с материалом, формой, цветом, фактурой.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ab/>
        <w:t>Коллективная работа в конкретном материале – от замысла до воплощения.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Современное выставочное искусство.</w:t>
      </w:r>
      <w:r w:rsidR="00A4748C">
        <w:rPr>
          <w:rFonts w:ascii="Times New Roman" w:hAnsi="Times New Roman"/>
          <w:sz w:val="28"/>
          <w:szCs w:val="28"/>
        </w:rPr>
        <w:t xml:space="preserve"> </w:t>
      </w:r>
      <w:r w:rsidRPr="00A4748C">
        <w:rPr>
          <w:rFonts w:ascii="Times New Roman" w:hAnsi="Times New Roman"/>
          <w:sz w:val="28"/>
          <w:szCs w:val="28"/>
        </w:rPr>
        <w:t>Ты сам — мастер.</w:t>
      </w:r>
    </w:p>
    <w:p w:rsidR="00A4748C" w:rsidRDefault="00A4748C" w:rsidP="00A4748C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ПЛАНИРУЕМЫЕ РЕЗУЛЬТАТЫ ОСВОЕНИЯ МАТЕРИАЛА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Личностные результаты: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• воспитание патриотических чувств, чувства гордости за свою Родину, многонациональный народ России, освоение древних корней искусства своего народа; воспитание бережного отношения к рукотворным памятникам старины, к поликультурному наследию нашей страны, осознание себя гражданами России, ответственными за сохранение народных художественных традиций, спасение культурных ценностей;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формирование уважительного и доброжелательного отношения к традициям, культуре другого народа, готовности достигать взаимопонимания при обсуждении спорных вопросов;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формирование ответственного отношения к обучению и познанию искусства, готовности и способности к саморазвитию и самообразованию;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развитие эстетической потребности в общении с народным декоративно-прикладным искусством, творческих способностей, наблюдательности, зрительной памяти, воображения и фантазии,  эмоционально-ценностного отношения к народным мастерам и их творениям, коммуникативных навыков в процессе совместной практической творческой деятельности.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Предметные результаты: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 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искусство современности);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воспитание уважения к истории культуры своего Отечества, выраженной в её архитектуре, изобразительном и декоративно-прикладном искусстве, в национальных образах предметно-материальной и пространственной среды, в понимании красоты человека;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приобретение опыта создания художественного образа в декоративно-прикладном виде искусства;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овладение основами практической творческой работы различными  художественными материалами и инструментами, в разных техниках, в специфических  формах художественной деятельности, в том числе базирующихся на ИКТ (цифровая фотография, компьютерная графика) для эстетической организации и оформления школьной, бытовой и производственной среды;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Использовать приобретённые знания и умения в практической деятельности и повседневной жизни: 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для восприятия и оценки произведений искусства;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самостоятельной творческой деятельности.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Метапредметные результаты: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Метапредметные результаты характеризуют уровень сформированности универсальных учебных действий учащихся, проявляющихся в познавательной и художественно-творческой деятельности: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Познавательные результаты: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самостоятельно определять цели своего обучения, ставить и формулировать для себя новые задачи обучения, развивать мотивы и интересы в своей познавательной деятельности;  умение ориентироваться в художественном, смысловом и ценностном пространстве декоративно-прикладного искусства, отражающего своё время, господствующие идеи, личность творца;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самостоятельно планировать пути достижения цели, в том числе и альтернативные; осознанно выбирать наиболее эффективные способы решения учебных, творческих и познавательных задач (ученик сам выбирает художественный материал для создания выразительного образа, организует самостоятельную поисковую исследовательскую деятельность по выбранной тематике, используя для этого книги, журналы, а также электронные ресурсы, учится самостоятельно работать с познавательной информацией);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ориентироваться в традиционном прикладном искусстве, самостоятельно или во взаимодействии со взрослыми (родители) осуществлять поиск ответов на вопросы поликультурного характера (сравнивать, уметь объяснять, в чём различие, например, жилища, одежды, предметов быта народов Древнего Египта, средневековой Западной Европы, Франции 17 века, чем это обусловлено и т. п.).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Регулятивные результаты: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осознанно действовать в соответствии с планируемыми результатами, осуществлять контроль своей деятельности в процессе достижения результата, взаимный контроль в совместной деятельности (в процессе выполнения коллективных художественно-творческих работ);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оценивать результат — вариативное художественное решение поставленной учебной задачи, а также личные, творческие возможности при её решении, умение адекватно воспринимать оценку взрослого и сверстников;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владение основами самоконтроля, самооценки, умение принимать необходимое решение, осуществлять осознанный выбор в учебной и познавательной деятельности (выбор направления поисковой деятельности, традиционных образов и мотивов, элементов декора в художественно-практической деятельности, выбор наиболее эффективных способов осуществления декоративной работы в материале);</w:t>
      </w:r>
    </w:p>
    <w:p w:rsidR="00006331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на основе сравнительного анализа делать итоговые обобщения, устанавливать аналогии (например, общее в образном решении фронтона избы и верхней части женского праздничного костюма), классифицировать произведения классического декоративно-прикладного искусства по художественно-стилистическим признакам.</w:t>
      </w:r>
    </w:p>
    <w:p w:rsidR="00A4748C" w:rsidRPr="00A4748C" w:rsidRDefault="00A4748C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Коммуникативные результаты:</w:t>
      </w:r>
    </w:p>
    <w:p w:rsidR="00006331" w:rsidRDefault="00006331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организовывать учебное сотрудничество и совместную деятельность с учителем и сверстниками; умение договариваться в процессе распределения функций и ролей при выполнении совместных работ, находить общее решение на основе согласования позиций, отражающих индивидуальные интересы; формулировать,  аргументировать и  отстаивать своё мнение.</w:t>
      </w:r>
    </w:p>
    <w:p w:rsidR="00A4748C" w:rsidRPr="00A4748C" w:rsidRDefault="00A4748C" w:rsidP="00A4748C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4748C" w:rsidRPr="00A4748C" w:rsidRDefault="00A4748C" w:rsidP="00A4748C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hAnsi="Times New Roman"/>
          <w:b/>
          <w:sz w:val="28"/>
          <w:szCs w:val="28"/>
          <w:lang w:eastAsia="ru-RU"/>
        </w:rPr>
        <w:t>СИСТЕМА КОНТРОЛЯ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Выявление уровня овладения учащимися образовательными результатами через систему контроля и включает: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006331" w:rsidRPr="00A4748C">
        <w:rPr>
          <w:rFonts w:ascii="Times New Roman" w:hAnsi="Times New Roman"/>
          <w:sz w:val="28"/>
          <w:szCs w:val="28"/>
          <w:lang w:eastAsia="ru-RU"/>
        </w:rPr>
        <w:t>учительский контроль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006331" w:rsidRPr="00A4748C">
        <w:rPr>
          <w:rFonts w:ascii="Times New Roman" w:hAnsi="Times New Roman"/>
          <w:sz w:val="28"/>
          <w:szCs w:val="28"/>
          <w:lang w:eastAsia="ru-RU"/>
        </w:rPr>
        <w:t>самоконтроль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006331" w:rsidRPr="00A4748C">
        <w:rPr>
          <w:rFonts w:ascii="Times New Roman" w:hAnsi="Times New Roman"/>
          <w:sz w:val="28"/>
          <w:szCs w:val="28"/>
          <w:lang w:eastAsia="ru-RU"/>
        </w:rPr>
        <w:t xml:space="preserve">взаимоконтроль учащихся 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оценки устных индивидуальных и фронтальных ответов</w:t>
      </w:r>
      <w:r w:rsidRPr="00A4748C">
        <w:rPr>
          <w:rFonts w:ascii="Times New Roman" w:hAnsi="Times New Roman"/>
          <w:sz w:val="28"/>
          <w:szCs w:val="28"/>
          <w:lang w:eastAsia="ru-RU"/>
        </w:rPr>
        <w:t>: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-Активность участия.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-Умение собеседника прочувствовать суть вопроса.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006331" w:rsidRPr="00A4748C">
        <w:rPr>
          <w:rFonts w:ascii="Times New Roman" w:hAnsi="Times New Roman"/>
          <w:sz w:val="28"/>
          <w:szCs w:val="28"/>
          <w:lang w:eastAsia="ru-RU"/>
        </w:rPr>
        <w:t>Искренность ответов, их развернутость, образность, аргументированность.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-Самостоятельность.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-Оригинальность суждений.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и система оценки творческой работы:</w:t>
      </w:r>
      <w:r w:rsidRPr="00A4748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Из всех этих компонентов складывается общая оценка работы обучающегося: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006331" w:rsidRPr="00A4748C">
        <w:rPr>
          <w:rFonts w:ascii="Times New Roman" w:hAnsi="Times New Roman"/>
          <w:sz w:val="28"/>
          <w:szCs w:val="28"/>
          <w:lang w:eastAsia="ru-RU"/>
        </w:rPr>
        <w:t>Как решена композиция: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>-</w:t>
      </w:r>
      <w:r w:rsidR="00006331" w:rsidRPr="00A4748C">
        <w:rPr>
          <w:rFonts w:ascii="Times New Roman" w:hAnsi="Times New Roman"/>
          <w:sz w:val="28"/>
          <w:szCs w:val="28"/>
          <w:lang w:eastAsia="ru-RU"/>
        </w:rPr>
        <w:t xml:space="preserve">Владение техникой: как ученик пользуется художественными материалами, как использует выразительные художественные средства в выполнении </w:t>
      </w:r>
      <w:r w:rsidR="009C1FE6"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="00006331" w:rsidRPr="00A4748C">
        <w:rPr>
          <w:rFonts w:ascii="Times New Roman" w:hAnsi="Times New Roman"/>
          <w:sz w:val="28"/>
          <w:szCs w:val="28"/>
          <w:lang w:eastAsia="ru-RU"/>
        </w:rPr>
        <w:t>.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006331" w:rsidRPr="00A4748C">
        <w:rPr>
          <w:rFonts w:ascii="Times New Roman" w:hAnsi="Times New Roman"/>
          <w:sz w:val="28"/>
          <w:szCs w:val="28"/>
          <w:lang w:eastAsia="ru-RU"/>
        </w:rPr>
        <w:t>Общее впечатление от работы. Оригинальность, яркость и эмоциональность созданного образа, чувство меры в оформлении и соответствие оформления  работы. Аккуратность всей работы.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оценивания детских работ по Изобразительному искусству следующие: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"отлично" -  работа выполнена в соответствии вышеназванным требованиям, в ней раскрыта  поставленная проблема, сформулированы выводы, имеющие теоретическую  и, – или практическую направленность для современного общества.                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"хорошо"  - работа выполнена в соответствии вышеназванным требованиям, в ней раскрыта  поставленная проблема, однако, выводы сформулированы не четко, не достаточно раскрыто  теоретическое  и, – или практическое значение выполненной работы.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"удовлетворительно"- работа выполнена в соответствии вышеназванным требованиям, в ней не достаточно четко сформулирована проблема,  выводы сформулированы не четко, не достаточно раскрыто ее теоретическое  и, – или практическое значение.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"неудовлетворительно"- работа не выполнена в соответствии с вышеназванными требованиями.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bCs/>
          <w:sz w:val="28"/>
          <w:szCs w:val="28"/>
        </w:rPr>
      </w:pP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bCs/>
          <w:sz w:val="28"/>
          <w:szCs w:val="28"/>
        </w:rPr>
      </w:pPr>
    </w:p>
    <w:p w:rsidR="00A4748C" w:rsidRPr="00A4748C" w:rsidRDefault="00A4748C" w:rsidP="00A4748C">
      <w:pPr>
        <w:pStyle w:val="a3"/>
        <w:ind w:firstLine="851"/>
        <w:jc w:val="center"/>
        <w:rPr>
          <w:rFonts w:ascii="Times New Roman" w:hAnsi="Times New Roman"/>
          <w:b/>
          <w:caps/>
          <w:sz w:val="28"/>
          <w:szCs w:val="28"/>
        </w:rPr>
      </w:pPr>
      <w:r w:rsidRPr="00A4748C">
        <w:rPr>
          <w:rFonts w:ascii="Times New Roman" w:hAnsi="Times New Roman"/>
          <w:b/>
          <w:caps/>
          <w:sz w:val="28"/>
          <w:szCs w:val="28"/>
        </w:rPr>
        <w:t>К концу обучения в 5 классе учащиеся должны ЗНАТЬ, УМЕТЬ: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06331" w:rsidRPr="00A4748C">
        <w:rPr>
          <w:rFonts w:ascii="Times New Roman" w:hAnsi="Times New Roman"/>
          <w:sz w:val="28"/>
          <w:szCs w:val="28"/>
        </w:rPr>
        <w:t>Истоки и специфику образного языка декоративно-прикладного искусства;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06331" w:rsidRPr="00A4748C">
        <w:rPr>
          <w:rFonts w:ascii="Times New Roman" w:hAnsi="Times New Roman"/>
          <w:sz w:val="28"/>
          <w:szCs w:val="28"/>
        </w:rPr>
        <w:t>Особенности уникального крестьянского искусства (традиционность, связь с природой, коллективное начало, масштаб космического в образном строе рукотворных вещей, множественность вариантов традиционных образов, мотивов, сюжетов);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06331" w:rsidRPr="00A4748C">
        <w:rPr>
          <w:rFonts w:ascii="Times New Roman" w:hAnsi="Times New Roman"/>
          <w:sz w:val="28"/>
          <w:szCs w:val="28"/>
        </w:rPr>
        <w:t>Семантическое значение традиционных образов, мотивов (древо жизни, конь, птица, солярные знаки);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Несколько народных художественных промыслов России, различать их по характеру росписи, пользоваться приемами художественного письма при выполнении практических заданий (Гжель, Хохлома, Городец, Жостово).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06331" w:rsidRPr="00A4748C">
        <w:rPr>
          <w:rFonts w:ascii="Times New Roman" w:hAnsi="Times New Roman"/>
          <w:sz w:val="28"/>
          <w:szCs w:val="28"/>
        </w:rPr>
        <w:t>Различать по стилистическим особенностям декоративное искусство разных времен (например, Древнего Египта, Древней Греции, Китая, средневековой Европы, Западной Европы 17в.);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06331" w:rsidRPr="00A4748C">
        <w:rPr>
          <w:rFonts w:ascii="Times New Roman" w:hAnsi="Times New Roman"/>
          <w:sz w:val="28"/>
          <w:szCs w:val="28"/>
        </w:rPr>
        <w:t>Различать по материалу, техники исполнения современное декоративно-прикладное искусство (художественное стекло, керамика, ковка, литьё, гобелен и т. д.);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="00006331" w:rsidRPr="00A4748C">
        <w:rPr>
          <w:rFonts w:ascii="Times New Roman" w:hAnsi="Times New Roman"/>
          <w:sz w:val="28"/>
          <w:szCs w:val="28"/>
        </w:rPr>
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декора.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06331" w:rsidRPr="00A4748C">
        <w:rPr>
          <w:rFonts w:ascii="Times New Roman" w:hAnsi="Times New Roman"/>
          <w:sz w:val="28"/>
          <w:szCs w:val="28"/>
        </w:rPr>
        <w:t xml:space="preserve">Умело пользоваться языком декоративно-прикладного искусства, принципами декоративного обобщения; 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06331" w:rsidRPr="00A4748C">
        <w:rPr>
          <w:rFonts w:ascii="Times New Roman" w:hAnsi="Times New Roman"/>
          <w:sz w:val="28"/>
          <w:szCs w:val="28"/>
        </w:rPr>
        <w:t>Передавать единство формы и декора (на доступном для данного возраста уровне);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06331" w:rsidRPr="00A4748C">
        <w:rPr>
          <w:rFonts w:ascii="Times New Roman" w:hAnsi="Times New Roman"/>
          <w:sz w:val="28"/>
          <w:szCs w:val="28"/>
        </w:rPr>
        <w:t>Умело выстраивать декоративные, орнаментальные композиции в традиции народного искусства на основе ритмического повтора изобразительных или геометрических элементов;</w:t>
      </w:r>
    </w:p>
    <w:p w:rsidR="00006331" w:rsidRPr="00A4748C" w:rsidRDefault="00A4748C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06331" w:rsidRPr="00A4748C">
        <w:rPr>
          <w:rFonts w:ascii="Times New Roman" w:hAnsi="Times New Roman"/>
          <w:sz w:val="28"/>
          <w:szCs w:val="28"/>
        </w:rPr>
        <w:t>Создавать художественно-декоративные проекты предметной среды, объединенные единой стилистикой (предметы быта, мебель, одежда, детали интерьера определенной эпохи).</w:t>
      </w:r>
    </w:p>
    <w:p w:rsidR="00006331" w:rsidRPr="00A4748C" w:rsidRDefault="00006331" w:rsidP="00A4748C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06331" w:rsidRPr="005C3B8E" w:rsidRDefault="00006331" w:rsidP="009C1FE6">
      <w:pPr>
        <w:pStyle w:val="a3"/>
        <w:jc w:val="center"/>
        <w:rPr>
          <w:rFonts w:ascii="Times New Roman" w:hAnsi="Times New Roman"/>
          <w:b/>
          <w:bCs/>
          <w:sz w:val="28"/>
          <w:szCs w:val="28"/>
        </w:rPr>
      </w:pPr>
      <w:r w:rsidRPr="005C3B8E">
        <w:rPr>
          <w:rFonts w:ascii="Times New Roman" w:hAnsi="Times New Roman"/>
          <w:b/>
          <w:bCs/>
          <w:sz w:val="28"/>
          <w:szCs w:val="28"/>
        </w:rPr>
        <w:t>КАЛЕНДАРНО – ТЕМАТИЧЕСКОЕ ПЛАНИРОВАНИЕ С ОПРЕДЕЛЕНИЕМ ОСНОВНЫХ ВИДОВ УЧЕБЕОЙ ДЕЯТЕЛЬНОСТИ</w:t>
      </w:r>
    </w:p>
    <w:p w:rsidR="00006331" w:rsidRDefault="00006331" w:rsidP="009C1FE6">
      <w:pPr>
        <w:pStyle w:val="a3"/>
        <w:jc w:val="center"/>
        <w:rPr>
          <w:rFonts w:ascii="Times New Roman" w:hAnsi="Times New Roman"/>
          <w:b/>
          <w:bCs/>
          <w:sz w:val="24"/>
          <w:szCs w:val="24"/>
        </w:rPr>
      </w:pPr>
      <w:r w:rsidRPr="009C1FE6">
        <w:rPr>
          <w:rFonts w:ascii="Times New Roman" w:hAnsi="Times New Roman"/>
          <w:b/>
          <w:bCs/>
          <w:sz w:val="48"/>
          <w:szCs w:val="28"/>
        </w:rPr>
        <w:t>5 класс</w:t>
      </w:r>
    </w:p>
    <w:tbl>
      <w:tblPr>
        <w:tblW w:w="1543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11"/>
        <w:gridCol w:w="45"/>
        <w:gridCol w:w="1885"/>
        <w:gridCol w:w="11"/>
        <w:gridCol w:w="49"/>
        <w:gridCol w:w="829"/>
        <w:gridCol w:w="11"/>
        <w:gridCol w:w="11"/>
        <w:gridCol w:w="1394"/>
        <w:gridCol w:w="3543"/>
        <w:gridCol w:w="3579"/>
        <w:gridCol w:w="78"/>
        <w:gridCol w:w="1187"/>
        <w:gridCol w:w="10"/>
        <w:gridCol w:w="993"/>
        <w:gridCol w:w="951"/>
        <w:gridCol w:w="10"/>
        <w:gridCol w:w="18"/>
      </w:tblGrid>
      <w:tr w:rsidR="0050132A" w:rsidRPr="009C1FE6" w:rsidTr="009C1FE6">
        <w:trPr>
          <w:gridAfter w:val="1"/>
          <w:wAfter w:w="18" w:type="dxa"/>
          <w:trHeight w:val="420"/>
        </w:trPr>
        <w:tc>
          <w:tcPr>
            <w:tcW w:w="880" w:type="dxa"/>
            <w:gridSpan w:val="3"/>
            <w:vMerge w:val="restart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№</w:t>
            </w:r>
          </w:p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урока</w:t>
            </w:r>
          </w:p>
        </w:tc>
        <w:tc>
          <w:tcPr>
            <w:tcW w:w="1945" w:type="dxa"/>
            <w:gridSpan w:val="3"/>
            <w:vMerge w:val="restart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829" w:type="dxa"/>
            <w:vMerge w:val="restart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1416" w:type="dxa"/>
            <w:gridSpan w:val="3"/>
            <w:vMerge w:val="restart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Тип урока</w:t>
            </w:r>
          </w:p>
        </w:tc>
        <w:tc>
          <w:tcPr>
            <w:tcW w:w="3543" w:type="dxa"/>
            <w:vMerge w:val="restart"/>
          </w:tcPr>
          <w:p w:rsidR="0050132A" w:rsidRPr="009C1FE6" w:rsidRDefault="009C1FE6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Планируемые результаты освоения материала (Предметные УУД)</w:t>
            </w:r>
          </w:p>
        </w:tc>
        <w:tc>
          <w:tcPr>
            <w:tcW w:w="3579" w:type="dxa"/>
            <w:vMerge w:val="restart"/>
          </w:tcPr>
          <w:p w:rsidR="0050132A" w:rsidRPr="009C1FE6" w:rsidRDefault="009C1FE6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Характеристика деятельности учащегося</w:t>
            </w:r>
          </w:p>
        </w:tc>
        <w:tc>
          <w:tcPr>
            <w:tcW w:w="1275" w:type="dxa"/>
            <w:gridSpan w:val="3"/>
            <w:vMerge w:val="restart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954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Дата</w:t>
            </w:r>
          </w:p>
        </w:tc>
      </w:tr>
      <w:tr w:rsidR="0050132A" w:rsidRPr="009C1FE6" w:rsidTr="006E7822">
        <w:trPr>
          <w:gridAfter w:val="1"/>
          <w:wAfter w:w="18" w:type="dxa"/>
          <w:trHeight w:val="400"/>
        </w:trPr>
        <w:tc>
          <w:tcPr>
            <w:tcW w:w="880" w:type="dxa"/>
            <w:gridSpan w:val="3"/>
            <w:vMerge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45" w:type="dxa"/>
            <w:gridSpan w:val="3"/>
            <w:vMerge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829" w:type="dxa"/>
            <w:vMerge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6" w:type="dxa"/>
            <w:gridSpan w:val="3"/>
            <w:vMerge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43" w:type="dxa"/>
            <w:vMerge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579" w:type="dxa"/>
            <w:vMerge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  <w:gridSpan w:val="3"/>
            <w:vMerge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Факт</w:t>
            </w: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14460" w:type="dxa"/>
            <w:gridSpan w:val="16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Тема 1 Древние корни народного искусства (8 часов)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880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945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Древние образы в народном искусстве</w:t>
            </w:r>
          </w:p>
        </w:tc>
        <w:tc>
          <w:tcPr>
            <w:tcW w:w="829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6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Традиционные образы народного прикладного искусства. Солярные знаки, конь, птица, мать-земля, дерево жизни как выражение мифопоэтических представлений человека о жизни природы, о мире, как обозначение жизненно важных для человека смыслов, как память народа. Связь образа матери-земли с символами плодородия. Форма и цвет как знаки, символизирующие идею обожествления солнца, неба и земли нашими далекими предками. </w:t>
            </w:r>
          </w:p>
        </w:tc>
        <w:tc>
          <w:tcPr>
            <w:tcW w:w="3579" w:type="dxa"/>
          </w:tcPr>
          <w:p w:rsidR="0050132A" w:rsidRPr="009C1FE6" w:rsidRDefault="009C1FE6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В</w:t>
            </w:r>
            <w:r w:rsidR="0050132A" w:rsidRPr="009C1FE6">
              <w:rPr>
                <w:rFonts w:ascii="Times New Roman" w:hAnsi="Times New Roman"/>
              </w:rPr>
              <w:t>ыполнение рисунка на тему древних образов в узорах вышивки, росписи, резьбе по дереву (древо жизни, мать-земля, птица, конь, солнце).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гуашь, кисть или восковые мелки, акварель, или уголь, сангина, бумага.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50132A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4D7006" w:rsidRPr="009C1FE6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7.09.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880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945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Убранство русской избы</w:t>
            </w:r>
          </w:p>
        </w:tc>
        <w:tc>
          <w:tcPr>
            <w:tcW w:w="829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6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Изучение нового </w:t>
            </w:r>
            <w:r w:rsidRPr="009C1FE6">
              <w:rPr>
                <w:rFonts w:ascii="Times New Roman" w:hAnsi="Times New Roman"/>
              </w:rPr>
              <w:lastRenderedPageBreak/>
              <w:t>материала</w:t>
            </w:r>
          </w:p>
        </w:tc>
        <w:tc>
          <w:tcPr>
            <w:tcW w:w="3543" w:type="dxa"/>
          </w:tcPr>
          <w:p w:rsidR="0050132A" w:rsidRPr="009C1FE6" w:rsidRDefault="0050132A" w:rsidP="003A75CE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lastRenderedPageBreak/>
              <w:t xml:space="preserve">Дом – мир, обжитой человеком, образ освоенного пространства. </w:t>
            </w:r>
            <w:r w:rsidRPr="009C1FE6">
              <w:rPr>
                <w:rFonts w:ascii="Times New Roman" w:hAnsi="Times New Roman"/>
              </w:rPr>
              <w:lastRenderedPageBreak/>
              <w:t xml:space="preserve">Дом как микрокосмос. Избы севера и средней полосы России. Единство конструкции и декора в традиционном русском жилище. Отражение картины мира в трехчастной структуре и в декоре крестьянского дома (крыша, фронтон – небо, рубленая клеть – земля, подклеть – подземный мир; знаки-образы в декоре избы, Символическое значение образов и мотивов в узорном убранстве русских изб. 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lastRenderedPageBreak/>
              <w:t xml:space="preserve">Создание эскиза декоративного убранства избы: украшение </w:t>
            </w:r>
            <w:r w:rsidRPr="009C1FE6">
              <w:rPr>
                <w:rFonts w:ascii="Times New Roman" w:hAnsi="Times New Roman"/>
              </w:rPr>
              <w:lastRenderedPageBreak/>
              <w:t>деталей дома (причелина, полотенце, лобовая доска, наличник) солярными знаками, растительными и зооморфными мотивами, выстраивание их в орнаментальную композицию.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сангина и уголь или восковые мелки и акварель, кисть, бумага.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lastRenderedPageBreak/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Pr="009C1FE6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14.09.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880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lastRenderedPageBreak/>
              <w:t>3</w:t>
            </w:r>
          </w:p>
        </w:tc>
        <w:tc>
          <w:tcPr>
            <w:tcW w:w="1945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Внутренний мир русской избы</w:t>
            </w:r>
          </w:p>
        </w:tc>
        <w:tc>
          <w:tcPr>
            <w:tcW w:w="829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6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Деревенский мудро устроенный быт. Устройство внутреннего пространства крестьянского дома, его символика (потолок – небо, пол – земля, подпол – подземный мир, окна – очи, свет). </w:t>
            </w:r>
          </w:p>
          <w:p w:rsidR="0050132A" w:rsidRPr="009C1FE6" w:rsidRDefault="0050132A" w:rsidP="003A75CE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Жизненно важные центры в крестьянском доме: печь, красный угол, коник, полати и др. Круг предметов быта, труда (ткацкий стан, прялка, люлька, светец и т.п.), включение их в пространство дома. 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изображение внутреннего убранства русской избы в включением деталей крестьянского интерьера (печь, лавки, стол, предметы быта и труда);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коллективная работа по созданию общего подмалевка.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Pr="009C1FE6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21.09.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880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945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Конструкция и декор предметов народного быта</w:t>
            </w:r>
          </w:p>
        </w:tc>
        <w:tc>
          <w:tcPr>
            <w:tcW w:w="829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6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Коллективная работа</w:t>
            </w:r>
          </w:p>
        </w:tc>
        <w:tc>
          <w:tcPr>
            <w:tcW w:w="3543" w:type="dxa"/>
          </w:tcPr>
          <w:p w:rsidR="0050132A" w:rsidRPr="009C1FE6" w:rsidRDefault="0050132A" w:rsidP="003A75CE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Предметы народного быта: прялки, ковши, ендовы, солоницы, хлебницы, вальки, рубеля и др. Символическое значение декоративных элементов в резьбе и росписи. </w:t>
            </w:r>
            <w:r w:rsidR="003A75CE">
              <w:rPr>
                <w:rFonts w:ascii="Times New Roman" w:hAnsi="Times New Roman"/>
              </w:rPr>
              <w:t>Умение п</w:t>
            </w:r>
            <w:r w:rsidRPr="009C1FE6">
              <w:rPr>
                <w:rFonts w:ascii="Times New Roman" w:hAnsi="Times New Roman"/>
              </w:rPr>
              <w:t>ревращ</w:t>
            </w:r>
            <w:r w:rsidR="003A75CE">
              <w:rPr>
                <w:rFonts w:ascii="Times New Roman" w:hAnsi="Times New Roman"/>
              </w:rPr>
              <w:t>ать</w:t>
            </w:r>
            <w:r w:rsidRPr="009C1FE6">
              <w:rPr>
                <w:rFonts w:ascii="Times New Roman" w:hAnsi="Times New Roman"/>
              </w:rPr>
              <w:t xml:space="preserve"> бытового, утилитарного предмета в вещь-образ. 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выполнение эскиза декоративного убранства предметов крестьянского быта.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смешанная техника (рисунок восковым мелком и акварельная заливка или сангиной разных оттенков), кисть, бумага.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Pr="009C1FE6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28.09.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880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945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Русская народная вышивка</w:t>
            </w:r>
          </w:p>
        </w:tc>
        <w:tc>
          <w:tcPr>
            <w:tcW w:w="829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6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Изучение нового </w:t>
            </w:r>
            <w:r w:rsidRPr="009C1FE6">
              <w:rPr>
                <w:rFonts w:ascii="Times New Roman" w:hAnsi="Times New Roman"/>
              </w:rPr>
              <w:lastRenderedPageBreak/>
              <w:t>материала</w:t>
            </w:r>
          </w:p>
        </w:tc>
        <w:tc>
          <w:tcPr>
            <w:tcW w:w="3543" w:type="dxa"/>
          </w:tcPr>
          <w:p w:rsidR="0050132A" w:rsidRPr="009C1FE6" w:rsidRDefault="003A75CE" w:rsidP="003A75CE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Крестьянская вышивка</w:t>
            </w:r>
            <w:r w:rsidR="0050132A" w:rsidRPr="009C1FE6">
              <w:rPr>
                <w:rFonts w:ascii="Times New Roman" w:hAnsi="Times New Roman"/>
              </w:rPr>
              <w:t xml:space="preserve">. Условность языка орнамента, его </w:t>
            </w:r>
            <w:r w:rsidR="0050132A" w:rsidRPr="009C1FE6">
              <w:rPr>
                <w:rFonts w:ascii="Times New Roman" w:hAnsi="Times New Roman"/>
              </w:rPr>
              <w:lastRenderedPageBreak/>
              <w:t>символическое значение. Особенности орнаментальных построений в вышивках полотенец, подзоров, женских рубах и др. Связь образов и мотивов крестьянской вышивки с природой, их необычайная выразительность (мотив птицы, коня и всадника, матери-земли, древа жизни и т.д). Символика цвета в крестьянской вышивке (белый цвет, красный цвет).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lastRenderedPageBreak/>
              <w:t xml:space="preserve">создание эскиза вышитого полотенца по мотивам народной </w:t>
            </w:r>
            <w:r w:rsidRPr="009C1FE6">
              <w:rPr>
                <w:rFonts w:ascii="Times New Roman" w:hAnsi="Times New Roman"/>
              </w:rPr>
              <w:lastRenderedPageBreak/>
              <w:t>вышивки; украшение своего полотенца вырезанными из тонкой бумаги кружевами.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Материала:</w:t>
            </w:r>
            <w:r w:rsidRPr="009C1FE6">
              <w:rPr>
                <w:rFonts w:ascii="Times New Roman" w:hAnsi="Times New Roman"/>
              </w:rPr>
              <w:t xml:space="preserve"> гуашь или восковые мелки, акварель, тонкая кисть, фломастеры, бумага, ножницы.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lastRenderedPageBreak/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Pr="009C1FE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5.10.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880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lastRenderedPageBreak/>
              <w:t>6-7</w:t>
            </w:r>
          </w:p>
        </w:tc>
        <w:tc>
          <w:tcPr>
            <w:tcW w:w="1945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Народный праздничный костюм</w:t>
            </w:r>
          </w:p>
        </w:tc>
        <w:tc>
          <w:tcPr>
            <w:tcW w:w="829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6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Народный праздничный костюм</w:t>
            </w:r>
            <w:r w:rsidR="003A75CE">
              <w:rPr>
                <w:rFonts w:ascii="Times New Roman" w:hAnsi="Times New Roman"/>
              </w:rPr>
              <w:t>.</w:t>
            </w:r>
            <w:r w:rsidRPr="009C1FE6">
              <w:rPr>
                <w:rFonts w:ascii="Times New Roman" w:hAnsi="Times New Roman"/>
              </w:rPr>
              <w:t xml:space="preserve"> Разнообразие форм и украшений народного праздничного костюма в различных регионах России. </w:t>
            </w:r>
          </w:p>
          <w:p w:rsidR="003A75CE" w:rsidRPr="009C1FE6" w:rsidRDefault="0050132A" w:rsidP="003A75CE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Свадебный костюм. Формы и декор женских головных уборов. 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Символика цвета в народной одежде. 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создание эскизов народного праздничного костюма (женского или мужского) северных или южных районов России в одном из вариантов: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А) украшение съемных деталей одежды для картонной игрушки-куклы;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Б) украшение крупных форм крестьянской одежды (рубаха, душегрея, сарафан) нарядным орнаментом.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бумага, ножницы, клей, ткань, гуашь, кисти, мелки, пастель.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12.10.</w:t>
            </w:r>
            <w:r w:rsidR="006E7822">
              <w:rPr>
                <w:rFonts w:ascii="Times New Roman" w:hAnsi="Times New Roman"/>
              </w:rPr>
              <w:t>-</w:t>
            </w:r>
          </w:p>
          <w:p w:rsidR="004D7006" w:rsidRPr="009C1FE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19.10.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880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945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Народные праздничные обряды (обобщение темы)</w:t>
            </w:r>
          </w:p>
        </w:tc>
        <w:tc>
          <w:tcPr>
            <w:tcW w:w="829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6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Повторительно-обобщающий урок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Календарные народные праздники</w:t>
            </w:r>
            <w:r w:rsidR="003A75CE">
              <w:rPr>
                <w:rFonts w:ascii="Times New Roman" w:hAnsi="Times New Roman"/>
              </w:rPr>
              <w:t>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Обрядовые действия народного праздника (святочные, масленичные обряды, зеленые святки, осенние праздники), их символическое значение. 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раскрытие символического значения  обрядового действа на примере праздника Покрова, подбор загадок, прибауток, пословиц, поговорок, народных песен.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Pr="009C1FE6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9.11.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14460" w:type="dxa"/>
            <w:gridSpan w:val="16"/>
          </w:tcPr>
          <w:p w:rsidR="0050132A" w:rsidRPr="009C1FE6" w:rsidRDefault="0050132A" w:rsidP="00A4748C">
            <w:pPr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Тема 2 Связь времен в народном искусстве (8 часов)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2"/>
          <w:wAfter w:w="28" w:type="dxa"/>
        </w:trPr>
        <w:tc>
          <w:tcPr>
            <w:tcW w:w="835" w:type="dxa"/>
            <w:gridSpan w:val="2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lastRenderedPageBreak/>
              <w:t>9-10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Древние образы в современных народных игрушках</w:t>
            </w:r>
          </w:p>
        </w:tc>
        <w:tc>
          <w:tcPr>
            <w:tcW w:w="889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</w:t>
            </w:r>
          </w:p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05" w:type="dxa"/>
            <w:gridSpan w:val="2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Магическая роль глиняной игрушки в глубокой древности. Традиционные древние образы (конь, птица, баба) в современных народных игрушках. Особенности пластической формы, росписи глиняных игрушек, принадлежащих к различным художественным промыслам. </w:t>
            </w:r>
          </w:p>
          <w:p w:rsidR="0050132A" w:rsidRPr="009C1FE6" w:rsidRDefault="0050132A" w:rsidP="00A14302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Единство форм и декора в народной игрушке. 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создание из глины (пластилина) своего образа игрушки, украшение ее декоративными элементами в соответствии с традицией одного их промыслов. 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глина иди пластилин.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16.11.</w:t>
            </w:r>
            <w:r w:rsidR="006E7822">
              <w:rPr>
                <w:rFonts w:ascii="Times New Roman" w:hAnsi="Times New Roman"/>
              </w:rPr>
              <w:t>-</w:t>
            </w:r>
          </w:p>
          <w:p w:rsidR="004D7006" w:rsidRPr="009C1FE6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23.11.</w:t>
            </w:r>
          </w:p>
        </w:tc>
        <w:tc>
          <w:tcPr>
            <w:tcW w:w="951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2"/>
          <w:wAfter w:w="28" w:type="dxa"/>
        </w:trPr>
        <w:tc>
          <w:tcPr>
            <w:tcW w:w="835" w:type="dxa"/>
            <w:gridSpan w:val="2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Искусство Гжели</w:t>
            </w:r>
          </w:p>
        </w:tc>
        <w:tc>
          <w:tcPr>
            <w:tcW w:w="889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05" w:type="dxa"/>
            <w:gridSpan w:val="2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Краткие сведения из истории развития гжельской керамики. Значение промысла для отечественной народной культуры. Слияние промысла с художественной промышленностью. Природные мотивы в изделиях гжельских мастеров. </w:t>
            </w:r>
          </w:p>
          <w:p w:rsidR="0050132A" w:rsidRPr="009C1FE6" w:rsidRDefault="0050132A" w:rsidP="00A14302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Сочетание мазка пятна с тонкой прямой волнистой, спиралевидной линией. 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изображение выразительной посудной формы с характерными деталями (носик, ручка, крышечка) на листе бумаги или используя для этого обклеенную пластилином баночку; украшение плоской или объемной формы нарядной гжельской росписью.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гуашь, кисти, бумага.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Pr="009C1FE6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30.11.</w:t>
            </w:r>
          </w:p>
        </w:tc>
        <w:tc>
          <w:tcPr>
            <w:tcW w:w="951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2"/>
          <w:wAfter w:w="28" w:type="dxa"/>
        </w:trPr>
        <w:tc>
          <w:tcPr>
            <w:tcW w:w="835" w:type="dxa"/>
            <w:gridSpan w:val="2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Городецкая роспись</w:t>
            </w:r>
          </w:p>
        </w:tc>
        <w:tc>
          <w:tcPr>
            <w:tcW w:w="889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05" w:type="dxa"/>
            <w:gridSpan w:val="2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A14302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Краткие сведения из истории развития городецкой росписи. Своеобразие городецкой росписи, единство предметной формы и декора. Бутоны, купавки, розаны – традиционные элементы городецкой росписи. Птица и конь – традиционные мотивы городецкой росписи. Основные приемы городецкой росписи.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выполнение эскиза одного из предметов быта (доска для резки хлеба, подставка под чайник, коробочка, лопасть прялки, и др.), украшение его традиционными элементами и мотивами городецкой росписи.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гуашь, большие и маленькие кисти, бумага, тонированная под дерево.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Pr="009C1FE6" w:rsidRDefault="004D7006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7.12.</w:t>
            </w:r>
          </w:p>
        </w:tc>
        <w:tc>
          <w:tcPr>
            <w:tcW w:w="951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2"/>
          <w:wAfter w:w="28" w:type="dxa"/>
        </w:trPr>
        <w:tc>
          <w:tcPr>
            <w:tcW w:w="835" w:type="dxa"/>
            <w:gridSpan w:val="2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Хохлома</w:t>
            </w:r>
          </w:p>
        </w:tc>
        <w:tc>
          <w:tcPr>
            <w:tcW w:w="889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05" w:type="dxa"/>
            <w:gridSpan w:val="2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Травный узор, или «травка» - главный мотив хохломской росписи. Основные элементы </w:t>
            </w:r>
            <w:r w:rsidRPr="009C1FE6">
              <w:rPr>
                <w:rFonts w:ascii="Times New Roman" w:hAnsi="Times New Roman"/>
              </w:rPr>
              <w:lastRenderedPageBreak/>
              <w:t>травного орнамента, последовательность его выполнения.</w:t>
            </w:r>
          </w:p>
          <w:p w:rsidR="0050132A" w:rsidRPr="009C1FE6" w:rsidRDefault="0050132A" w:rsidP="00A14302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Роспись «под фон», или фоновое письмо, его особенности. Национальные мотивы в «золотой» росписи посуды  Башкирии.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lastRenderedPageBreak/>
              <w:t xml:space="preserve">изображение формы предмета и украшение его травным орнаментом в последовательности, </w:t>
            </w:r>
            <w:r w:rsidRPr="009C1FE6">
              <w:rPr>
                <w:rFonts w:ascii="Times New Roman" w:hAnsi="Times New Roman"/>
              </w:rPr>
              <w:lastRenderedPageBreak/>
              <w:t>определенной народной традицией (наводка стебля – криуля, изображение ягод, цветов, приписка травки). Форма предмета предварительно тонируется желто-охристым цветом.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карандаш, гуашь, большие и маленькие кисти, бумага.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lastRenderedPageBreak/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Pr="009C1FE6" w:rsidRDefault="004D7006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14.12.</w:t>
            </w:r>
          </w:p>
        </w:tc>
        <w:tc>
          <w:tcPr>
            <w:tcW w:w="951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2"/>
          <w:wAfter w:w="28" w:type="dxa"/>
        </w:trPr>
        <w:tc>
          <w:tcPr>
            <w:tcW w:w="835" w:type="dxa"/>
            <w:gridSpan w:val="2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lastRenderedPageBreak/>
              <w:t>14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Щепа. Роспись по лубу и дереву. Теснение и резьба по бересте</w:t>
            </w:r>
          </w:p>
        </w:tc>
        <w:tc>
          <w:tcPr>
            <w:tcW w:w="889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05" w:type="dxa"/>
            <w:gridSpan w:val="2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A14302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Изделия из бересты: короба, хлебницы, набирухи для ягод, туеса – творения искусных мастеров. Резное узорочье берестяных изделий. Сочетание красно-коричневого , красного, зеленого замалевка с графической линией – черным перьевым контуром. 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1. Создание эскиза одного из предметов промысла, украшение этого предмета в стиле данного промысла.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2. Создание формы туеса (или карандашницы) из плотной бумаги (можно сделать прорезную форму из бумаги коричневого тона и вставить внутрь цветной фон).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карандаш, бумага; картон, бумага коричневого тона, цветная бумага, ножницы, клей.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5А1, 5Б1</w:t>
            </w:r>
          </w:p>
          <w:p w:rsidR="0050132A" w:rsidRPr="009C1FE6" w:rsidRDefault="00402CBC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21.12.</w:t>
            </w:r>
          </w:p>
        </w:tc>
        <w:tc>
          <w:tcPr>
            <w:tcW w:w="951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2"/>
          <w:wAfter w:w="28" w:type="dxa"/>
        </w:trPr>
        <w:tc>
          <w:tcPr>
            <w:tcW w:w="835" w:type="dxa"/>
            <w:gridSpan w:val="2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Жостово. Роспись по металлу</w:t>
            </w:r>
          </w:p>
        </w:tc>
        <w:tc>
          <w:tcPr>
            <w:tcW w:w="889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05" w:type="dxa"/>
            <w:gridSpan w:val="2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Разнообразие форм подносов, фонов и вариантов построения цветочных композиций. Сочетание в росписи крупных, средних и мелких форм цветов. </w:t>
            </w:r>
          </w:p>
          <w:p w:rsidR="0050132A" w:rsidRPr="009C1FE6" w:rsidRDefault="0050132A" w:rsidP="00A14302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Жостовская роспись</w:t>
            </w:r>
            <w:r w:rsidR="00A14302">
              <w:rPr>
                <w:rFonts w:ascii="Times New Roman" w:hAnsi="Times New Roman"/>
              </w:rPr>
              <w:t>.</w:t>
            </w:r>
            <w:r w:rsidRPr="009C1FE6">
              <w:rPr>
                <w:rFonts w:ascii="Times New Roman" w:hAnsi="Times New Roman"/>
              </w:rPr>
              <w:t xml:space="preserve"> Основные приемы жостовского письма, формирующие букет: замалевок, тенешка, прокладка, бликовка, чертежка, привязка.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выполнение фрагмента по мотивам жостовской росписи, включающего крупные, мелкие и средние формы цветов; составление на подносе большого размера общей цветочной композиции.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гуашь, большие и маленькие кисти, белая бумага.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951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2"/>
          <w:wAfter w:w="28" w:type="dxa"/>
        </w:trPr>
        <w:tc>
          <w:tcPr>
            <w:tcW w:w="835" w:type="dxa"/>
            <w:gridSpan w:val="2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 xml:space="preserve">Роль народных художественных промыслов в современной жизни </w:t>
            </w:r>
            <w:r w:rsidRPr="009C1FE6">
              <w:rPr>
                <w:rFonts w:ascii="Times New Roman" w:hAnsi="Times New Roman"/>
                <w:b/>
              </w:rPr>
              <w:lastRenderedPageBreak/>
              <w:t>(обобщение темы)</w:t>
            </w:r>
          </w:p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Проверочная работа</w:t>
            </w:r>
          </w:p>
        </w:tc>
        <w:tc>
          <w:tcPr>
            <w:tcW w:w="889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lastRenderedPageBreak/>
              <w:t>1</w:t>
            </w:r>
          </w:p>
        </w:tc>
        <w:tc>
          <w:tcPr>
            <w:tcW w:w="1405" w:type="dxa"/>
            <w:gridSpan w:val="2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Урок обобщения, закрепления и проверки знаний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Традиционные народные промыслы, о которых не шел разговор на уроках (представление этих промыслов поисковыми группами).</w:t>
            </w:r>
          </w:p>
        </w:tc>
        <w:tc>
          <w:tcPr>
            <w:tcW w:w="3579" w:type="dxa"/>
          </w:tcPr>
          <w:p w:rsidR="0050132A" w:rsidRPr="009C1FE6" w:rsidRDefault="009C1FE6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 xml:space="preserve"> </w:t>
            </w:r>
            <w:r w:rsidR="0050132A" w:rsidRPr="009C1FE6">
              <w:rPr>
                <w:rFonts w:ascii="Times New Roman" w:hAnsi="Times New Roman"/>
              </w:rPr>
              <w:t xml:space="preserve"> участие в выступлениях поисковых групп, в занимательной викторине, в систематизации зрительного материала по определенному признаку.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99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51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14460" w:type="dxa"/>
            <w:gridSpan w:val="16"/>
          </w:tcPr>
          <w:p w:rsidR="0050132A" w:rsidRPr="009C1FE6" w:rsidRDefault="0050132A" w:rsidP="00A4748C">
            <w:pPr>
              <w:pStyle w:val="a3"/>
              <w:ind w:firstLine="851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lastRenderedPageBreak/>
              <w:t>Тема 3 Декор — человек, общество, время (10 часов)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c>
          <w:tcPr>
            <w:tcW w:w="824" w:type="dxa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17-18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Зачем людям украшения</w:t>
            </w:r>
          </w:p>
        </w:tc>
        <w:tc>
          <w:tcPr>
            <w:tcW w:w="911" w:type="dxa"/>
            <w:gridSpan w:val="5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394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Предметы декоративного искусства</w:t>
            </w:r>
            <w:r w:rsidR="009C1FE6">
              <w:rPr>
                <w:rFonts w:ascii="Times New Roman" w:hAnsi="Times New Roman"/>
              </w:rPr>
              <w:t>.</w:t>
            </w:r>
            <w:r w:rsidRPr="009C1FE6">
              <w:rPr>
                <w:rFonts w:ascii="Times New Roman" w:hAnsi="Times New Roman"/>
              </w:rPr>
              <w:t xml:space="preserve"> </w:t>
            </w:r>
            <w:r w:rsidR="009C1FE6">
              <w:rPr>
                <w:rFonts w:ascii="Times New Roman" w:hAnsi="Times New Roman"/>
              </w:rPr>
              <w:t xml:space="preserve">Определить социальную роль </w:t>
            </w:r>
            <w:r w:rsidRPr="009C1FE6">
              <w:rPr>
                <w:rFonts w:ascii="Times New Roman" w:hAnsi="Times New Roman"/>
              </w:rPr>
              <w:t>хозяина</w:t>
            </w:r>
            <w:r w:rsidR="009C1FE6">
              <w:rPr>
                <w:rFonts w:ascii="Times New Roman" w:hAnsi="Times New Roman"/>
              </w:rPr>
              <w:t xml:space="preserve"> одежды</w:t>
            </w:r>
            <w:r w:rsidRPr="009C1FE6">
              <w:rPr>
                <w:rFonts w:ascii="Times New Roman" w:hAnsi="Times New Roman"/>
              </w:rPr>
              <w:t xml:space="preserve">. </w:t>
            </w:r>
            <w:r w:rsidR="009C1FE6">
              <w:rPr>
                <w:rFonts w:ascii="Times New Roman" w:hAnsi="Times New Roman"/>
              </w:rPr>
              <w:t>Строй</w:t>
            </w:r>
            <w:r w:rsidRPr="009C1FE6">
              <w:rPr>
                <w:rFonts w:ascii="Times New Roman" w:hAnsi="Times New Roman"/>
              </w:rPr>
              <w:t xml:space="preserve"> вещи: характер</w:t>
            </w:r>
            <w:r w:rsidR="004F041F">
              <w:rPr>
                <w:rFonts w:ascii="Times New Roman" w:hAnsi="Times New Roman"/>
              </w:rPr>
              <w:t xml:space="preserve"> деталей, рисунки орнаментов</w:t>
            </w:r>
            <w:r w:rsidRPr="009C1FE6">
              <w:rPr>
                <w:rFonts w:ascii="Times New Roman" w:hAnsi="Times New Roman"/>
              </w:rPr>
              <w:t>, цветово</w:t>
            </w:r>
            <w:r w:rsidR="004F041F">
              <w:rPr>
                <w:rFonts w:ascii="Times New Roman" w:hAnsi="Times New Roman"/>
              </w:rPr>
              <w:t>й</w:t>
            </w:r>
            <w:r w:rsidRPr="009C1FE6">
              <w:rPr>
                <w:rFonts w:ascii="Times New Roman" w:hAnsi="Times New Roman"/>
              </w:rPr>
              <w:t xml:space="preserve"> стро</w:t>
            </w:r>
            <w:r w:rsidR="004F041F">
              <w:rPr>
                <w:rFonts w:ascii="Times New Roman" w:hAnsi="Times New Roman"/>
              </w:rPr>
              <w:t>й</w:t>
            </w:r>
            <w:r w:rsidRPr="009C1FE6">
              <w:rPr>
                <w:rFonts w:ascii="Times New Roman" w:hAnsi="Times New Roman"/>
              </w:rPr>
              <w:t>, композиции.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Особенности украшений воинов, древних охотников, вождя племени, царя и т.д.</w:t>
            </w:r>
          </w:p>
        </w:tc>
        <w:tc>
          <w:tcPr>
            <w:tcW w:w="3579" w:type="dxa"/>
          </w:tcPr>
          <w:p w:rsidR="0050132A" w:rsidRPr="009C1FE6" w:rsidRDefault="0050132A" w:rsidP="004E3D2D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рассмотрение и обсуждение (анализ) разнообразного зрительного ряда, подобранного по теме; объяснение особенностей декора костюма людей разного статуса и разных стран.</w:t>
            </w:r>
            <w:r w:rsidR="004E3D2D">
              <w:rPr>
                <w:rFonts w:ascii="Times New Roman" w:hAnsi="Times New Roman"/>
              </w:rPr>
              <w:t xml:space="preserve"> Выполнение эскиза татарского украшения.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4D7006" w:rsidRDefault="004D7006" w:rsidP="004D7006">
            <w:pPr>
              <w:pStyle w:val="a3"/>
              <w:jc w:val="both"/>
              <w:rPr>
                <w:rFonts w:ascii="Times New Roman" w:hAnsi="Times New Roman"/>
              </w:rPr>
            </w:pPr>
          </w:p>
          <w:p w:rsidR="00A14302" w:rsidRPr="00A14302" w:rsidRDefault="00A14302" w:rsidP="005F5BD4">
            <w:pPr>
              <w:pStyle w:val="a3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79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c>
          <w:tcPr>
            <w:tcW w:w="824" w:type="dxa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19-20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Роль декоративного искусства в жизни древнего общества</w:t>
            </w:r>
          </w:p>
        </w:tc>
        <w:tc>
          <w:tcPr>
            <w:tcW w:w="911" w:type="dxa"/>
            <w:gridSpan w:val="5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394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Роль декоративно-прикладного искусства в Древнем Египте. 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Символика элементов декора в произведениях Древнего Египта, их связь с мировоззрением египтян (изображение лотоса, хука-скарабея, священной кобры, ладьи вечности, глаза-уаджета и др.)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Различие одежд людей высших и низших сословий. Символика цвета в украшениях.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 1. Выполнение эскиза украшения (солнечного ожерелья, подвески, нагрудного украшения-пекторали, браслета и др.) или алебастровой вазы; поиск выразительной формы, украшение ее узором, в котором используются характерные знаки-символы.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цветные мелки, гуашь теплых оттенков, кисти.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2. Нанесение на пластину рисунка-узора и продавливание шариковой ручкой рельефа.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фольга, пластина, шариковая ручка.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5C1161" w:rsidRPr="00A14302" w:rsidRDefault="005C1161" w:rsidP="005F5BD4">
            <w:pPr>
              <w:pStyle w:val="a3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79" w:type="dxa"/>
            <w:gridSpan w:val="3"/>
          </w:tcPr>
          <w:p w:rsidR="0050132A" w:rsidRPr="009C1FE6" w:rsidRDefault="0050132A" w:rsidP="006B50C1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c>
          <w:tcPr>
            <w:tcW w:w="824" w:type="dxa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21-22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Одежда «говорит» о человеке</w:t>
            </w:r>
          </w:p>
        </w:tc>
        <w:tc>
          <w:tcPr>
            <w:tcW w:w="911" w:type="dxa"/>
            <w:gridSpan w:val="5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394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4E3D2D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50132A" w:rsidRPr="009C1FE6">
              <w:rPr>
                <w:rFonts w:ascii="Times New Roman" w:hAnsi="Times New Roman"/>
              </w:rPr>
              <w:t xml:space="preserve">оложения человека </w:t>
            </w:r>
            <w:r>
              <w:rPr>
                <w:rFonts w:ascii="Times New Roman" w:hAnsi="Times New Roman"/>
              </w:rPr>
              <w:t>в обществе, его роли в обществе по одежде.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 xml:space="preserve">Декоративно-прикладное творчество Китая. Строгая регламентация в одежде у людей разных сословий. Символы императора. Знаки отличия в </w:t>
            </w:r>
            <w:r w:rsidRPr="009C1FE6">
              <w:rPr>
                <w:rFonts w:ascii="Times New Roman" w:hAnsi="Times New Roman"/>
              </w:rPr>
              <w:lastRenderedPageBreak/>
              <w:t>одежде высших чиновников. Одежды знатных китаянок их украшения.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Декоративно-прикладное искусство Западной Европы ХVII века (эпоха барокко</w:t>
            </w:r>
            <w:r w:rsidR="004E3D2D">
              <w:rPr>
                <w:rFonts w:ascii="Times New Roman" w:hAnsi="Times New Roman"/>
              </w:rPr>
              <w:t>).</w:t>
            </w:r>
            <w:r w:rsidRPr="009C1FE6">
              <w:rPr>
                <w:rFonts w:ascii="Times New Roman" w:hAnsi="Times New Roman"/>
              </w:rPr>
              <w:t xml:space="preserve"> Одежда буржуазии, простых горожан.</w:t>
            </w:r>
          </w:p>
        </w:tc>
        <w:tc>
          <w:tcPr>
            <w:tcW w:w="3579" w:type="dxa"/>
          </w:tcPr>
          <w:p w:rsidR="0050132A" w:rsidRPr="009C1FE6" w:rsidRDefault="0020742E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lastRenderedPageBreak/>
              <w:t>В</w:t>
            </w:r>
            <w:r w:rsidR="0050132A" w:rsidRPr="009C1FE6">
              <w:rPr>
                <w:rFonts w:ascii="Times New Roman" w:hAnsi="Times New Roman"/>
              </w:rPr>
              <w:t xml:space="preserve">ыполнение коллективной работы «Бал во дворце» (продумывание общей композиции, изображение мебели и отдельных предметов, а также разных по величине фигур людей в нарядных костюмах; соединение деталей в общую </w:t>
            </w:r>
            <w:r w:rsidR="0050132A" w:rsidRPr="009C1FE6">
              <w:rPr>
                <w:rFonts w:ascii="Times New Roman" w:hAnsi="Times New Roman"/>
              </w:rPr>
              <w:lastRenderedPageBreak/>
              <w:t>композицию).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 xml:space="preserve">Материалы: </w:t>
            </w:r>
            <w:r w:rsidRPr="009C1FE6">
              <w:rPr>
                <w:rFonts w:ascii="Times New Roman" w:hAnsi="Times New Roman"/>
              </w:rPr>
              <w:t>большой лист бумаги, белая бумага, гуашь, большие и маленькие кисти, кусочки тканей, клей, ножницы.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lastRenderedPageBreak/>
              <w:t>Текущий</w:t>
            </w:r>
          </w:p>
        </w:tc>
        <w:tc>
          <w:tcPr>
            <w:tcW w:w="993" w:type="dxa"/>
          </w:tcPr>
          <w:p w:rsidR="005C1161" w:rsidRPr="005C1161" w:rsidRDefault="005C1161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979" w:type="dxa"/>
            <w:gridSpan w:val="3"/>
          </w:tcPr>
          <w:p w:rsidR="0050132A" w:rsidRPr="009C1FE6" w:rsidRDefault="0050132A" w:rsidP="006B50C1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c>
          <w:tcPr>
            <w:tcW w:w="824" w:type="dxa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lastRenderedPageBreak/>
              <w:t>23-24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О чем рассказывают нам гербы и эмблемы</w:t>
            </w:r>
          </w:p>
        </w:tc>
        <w:tc>
          <w:tcPr>
            <w:tcW w:w="911" w:type="dxa"/>
            <w:gridSpan w:val="5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394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Декоративность, орнаментальность, изобразительная условность искусства геральдики.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Первые гербы, которые появились в Западной Европе в Средние века. Символика цвета в классической геральдике. Составные элементы старинного герба (щит, щитодержатели, корона, шлем, девиз, мантия).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Символы и эмблемы ч современном обществе: отличительные знаки государства, страны, города, партии, фирмы и др.</w:t>
            </w:r>
          </w:p>
        </w:tc>
        <w:tc>
          <w:tcPr>
            <w:tcW w:w="3579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1. Создание эскиза собственного герба, герба своей семьи: продумывание формы щита, его деления, использование языка символов.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2. Изображение эмблемы класса, школы. Кабинета или спортивного клуба.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 xml:space="preserve">Материалы: </w:t>
            </w:r>
            <w:r w:rsidRPr="009C1FE6">
              <w:rPr>
                <w:rFonts w:ascii="Times New Roman" w:hAnsi="Times New Roman"/>
              </w:rPr>
              <w:t>белая и цветная бумага, ножницы, клей, гуашь, кисти.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3A75CE" w:rsidRPr="003A75CE" w:rsidRDefault="003A75CE" w:rsidP="006E7822">
            <w:pPr>
              <w:pStyle w:val="a3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79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trHeight w:val="3960"/>
        </w:trPr>
        <w:tc>
          <w:tcPr>
            <w:tcW w:w="824" w:type="dxa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lastRenderedPageBreak/>
              <w:t>25-26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Роль декоративного искусства в жизни человека и общества (обобщение темы)</w:t>
            </w:r>
          </w:p>
        </w:tc>
        <w:tc>
          <w:tcPr>
            <w:tcW w:w="911" w:type="dxa"/>
            <w:gridSpan w:val="5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394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Уроки повторения и обобщения</w:t>
            </w:r>
          </w:p>
        </w:tc>
        <w:tc>
          <w:tcPr>
            <w:tcW w:w="3543" w:type="dxa"/>
          </w:tcPr>
          <w:p w:rsidR="0050132A" w:rsidRPr="009C1FE6" w:rsidRDefault="003A75CE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Произведения</w:t>
            </w:r>
            <w:r w:rsidR="0050132A" w:rsidRPr="009C1FE6">
              <w:rPr>
                <w:rFonts w:ascii="Times New Roman" w:hAnsi="Times New Roman"/>
              </w:rPr>
              <w:t xml:space="preserve"> декоративно-прикладного искусства разных времен, художественных открыток, репродукций и слайдов, собранных поисковыми группами.</w:t>
            </w:r>
          </w:p>
        </w:tc>
        <w:tc>
          <w:tcPr>
            <w:tcW w:w="3579" w:type="dxa"/>
          </w:tcPr>
          <w:p w:rsidR="0050132A" w:rsidRPr="009C1FE6" w:rsidRDefault="009C1FE6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 xml:space="preserve">  </w:t>
            </w:r>
            <w:r w:rsidR="0050132A" w:rsidRPr="009C1FE6">
              <w:rPr>
                <w:rFonts w:ascii="Times New Roman" w:hAnsi="Times New Roman"/>
              </w:rPr>
              <w:t>1. Выполнение различных аналитически-творческих заданий, например, рассмотреть костюмы и определить их владельцев, увидеть неточности, которые допустил художник при изображении костюма, или систематизировать зрительный материал (предметы быта, костюм, архитектура) по стилическому признаку.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2. Посещение музея декоративно-прикладного искусства, выставки произведений современных мастеров декоративно-прикладного искусства.</w:t>
            </w:r>
          </w:p>
        </w:tc>
        <w:tc>
          <w:tcPr>
            <w:tcW w:w="1275" w:type="dxa"/>
            <w:gridSpan w:val="3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993" w:type="dxa"/>
          </w:tcPr>
          <w:p w:rsidR="005C1161" w:rsidRPr="005C1161" w:rsidRDefault="005C1161" w:rsidP="006E7822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79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rPr>
          <w:gridAfter w:val="1"/>
          <w:wAfter w:w="18" w:type="dxa"/>
        </w:trPr>
        <w:tc>
          <w:tcPr>
            <w:tcW w:w="14460" w:type="dxa"/>
            <w:gridSpan w:val="16"/>
          </w:tcPr>
          <w:p w:rsidR="0050132A" w:rsidRPr="003A75CE" w:rsidRDefault="0050132A" w:rsidP="00A4748C">
            <w:pPr>
              <w:pStyle w:val="a3"/>
              <w:ind w:firstLine="851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Тема 4 Декоративное искусство в современном мире (9 часов)</w:t>
            </w:r>
          </w:p>
        </w:tc>
        <w:tc>
          <w:tcPr>
            <w:tcW w:w="961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c>
          <w:tcPr>
            <w:tcW w:w="824" w:type="dxa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Современное выставочное искусство</w:t>
            </w:r>
          </w:p>
        </w:tc>
        <w:tc>
          <w:tcPr>
            <w:tcW w:w="911" w:type="dxa"/>
            <w:gridSpan w:val="5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394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Урок - беседа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Пластический язык материала, его роль в создании художественного образа. Роль выразительных средств (форма, линия, пятно, цвет, ритм, фактура) в построении декоративной композиции в конкретном материале.</w:t>
            </w:r>
          </w:p>
        </w:tc>
        <w:tc>
          <w:tcPr>
            <w:tcW w:w="3657" w:type="dxa"/>
            <w:gridSpan w:val="2"/>
          </w:tcPr>
          <w:p w:rsidR="0050132A" w:rsidRPr="009C1FE6" w:rsidRDefault="009C1FE6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 xml:space="preserve"> </w:t>
            </w:r>
            <w:r w:rsidR="0050132A" w:rsidRPr="009C1FE6">
              <w:rPr>
                <w:rFonts w:ascii="Times New Roman" w:hAnsi="Times New Roman"/>
              </w:rPr>
              <w:t xml:space="preserve"> восприятие (рассматривание различных произведений современного декоративного искусства; рассуждение, участие в диалоге, связанном с выявлением отличий современного декоративного искусства от народного традиционного, с осознанием роли выразительных средств в создании декоративного образа в конкретном материале, с пониманием выражения «Произведение говорит языком материала».</w:t>
            </w:r>
          </w:p>
        </w:tc>
        <w:tc>
          <w:tcPr>
            <w:tcW w:w="1187" w:type="dxa"/>
          </w:tcPr>
          <w:p w:rsidR="0050132A" w:rsidRPr="009C1FE6" w:rsidRDefault="005F5BD4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03" w:type="dxa"/>
            <w:gridSpan w:val="2"/>
          </w:tcPr>
          <w:p w:rsidR="005C1161" w:rsidRPr="005C1161" w:rsidRDefault="005C1161" w:rsidP="005F5BD4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79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c>
          <w:tcPr>
            <w:tcW w:w="824" w:type="dxa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28-34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Ты сам - мастер</w:t>
            </w:r>
          </w:p>
        </w:tc>
        <w:tc>
          <w:tcPr>
            <w:tcW w:w="911" w:type="dxa"/>
            <w:gridSpan w:val="5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394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Уроки – творческая мастерская</w:t>
            </w:r>
          </w:p>
        </w:tc>
        <w:tc>
          <w:tcPr>
            <w:tcW w:w="3543" w:type="dxa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Технология работы с выбранным материалом (плетение, коллаж, керамический ре</w:t>
            </w:r>
            <w:r w:rsidR="003A75CE">
              <w:rPr>
                <w:rFonts w:ascii="Times New Roman" w:hAnsi="Times New Roman"/>
              </w:rPr>
              <w:t xml:space="preserve">льеф, роспись по дереву и т.д). </w:t>
            </w:r>
            <w:r w:rsidRPr="009C1FE6">
              <w:rPr>
                <w:rFonts w:ascii="Times New Roman" w:hAnsi="Times New Roman"/>
              </w:rPr>
              <w:t xml:space="preserve">Выполнение «картона», т.е. эскиза будущей работы в натуральную величину. </w:t>
            </w:r>
            <w:r w:rsidRPr="009C1FE6">
              <w:rPr>
                <w:rFonts w:ascii="Times New Roman" w:hAnsi="Times New Roman"/>
              </w:rPr>
              <w:lastRenderedPageBreak/>
              <w:t>Деление общей композиции на фрагменты. Лоскутная аппликация или коллаж.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Декоративные игрушки из мочала.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Витраж в оформлении интерьера школы.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Нарядные декоративные вазы.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Декоративные куклы.</w:t>
            </w:r>
          </w:p>
        </w:tc>
        <w:tc>
          <w:tcPr>
            <w:tcW w:w="3657" w:type="dxa"/>
            <w:gridSpan w:val="2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lastRenderedPageBreak/>
              <w:t>Выполнение творческих работ в разных материалах и техниках.</w:t>
            </w:r>
          </w:p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  <w:i/>
              </w:rPr>
              <w:t>Материалы:</w:t>
            </w:r>
            <w:r w:rsidRPr="009C1FE6">
              <w:rPr>
                <w:rFonts w:ascii="Times New Roman" w:hAnsi="Times New Roman"/>
              </w:rPr>
              <w:t xml:space="preserve"> для аппликации и коллажа, мочало, цветная бумага, веревки и шпагат, кусочки тканей и меха, ленты, бусинки и т.п.</w:t>
            </w:r>
          </w:p>
        </w:tc>
        <w:tc>
          <w:tcPr>
            <w:tcW w:w="1187" w:type="dxa"/>
          </w:tcPr>
          <w:p w:rsidR="0050132A" w:rsidRPr="009C1FE6" w:rsidRDefault="005F5BD4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03" w:type="dxa"/>
            <w:gridSpan w:val="2"/>
          </w:tcPr>
          <w:p w:rsidR="003A75CE" w:rsidRPr="003A75CE" w:rsidRDefault="003A75CE" w:rsidP="005F5BD4">
            <w:pPr>
              <w:pStyle w:val="a3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79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50132A" w:rsidRPr="009C1FE6" w:rsidTr="006E7822">
        <w:tc>
          <w:tcPr>
            <w:tcW w:w="824" w:type="dxa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lastRenderedPageBreak/>
              <w:t>35</w:t>
            </w:r>
          </w:p>
        </w:tc>
        <w:tc>
          <w:tcPr>
            <w:tcW w:w="1941" w:type="dxa"/>
            <w:gridSpan w:val="3"/>
          </w:tcPr>
          <w:p w:rsidR="0050132A" w:rsidRPr="009C1FE6" w:rsidRDefault="0050132A" w:rsidP="00A4748C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Украсим школу своими руками</w:t>
            </w:r>
          </w:p>
        </w:tc>
        <w:tc>
          <w:tcPr>
            <w:tcW w:w="911" w:type="dxa"/>
            <w:gridSpan w:val="5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394" w:type="dxa"/>
          </w:tcPr>
          <w:p w:rsidR="0050132A" w:rsidRPr="009C1FE6" w:rsidRDefault="0050132A" w:rsidP="005F5BD4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Урок - выставка</w:t>
            </w:r>
          </w:p>
        </w:tc>
        <w:tc>
          <w:tcPr>
            <w:tcW w:w="3543" w:type="dxa"/>
          </w:tcPr>
          <w:p w:rsidR="0050132A" w:rsidRPr="009C1FE6" w:rsidRDefault="003A75CE" w:rsidP="005F5BD4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Применение полученных знаний</w:t>
            </w:r>
          </w:p>
        </w:tc>
        <w:tc>
          <w:tcPr>
            <w:tcW w:w="3657" w:type="dxa"/>
            <w:gridSpan w:val="2"/>
          </w:tcPr>
          <w:p w:rsidR="0050132A" w:rsidRPr="009C1FE6" w:rsidRDefault="009C1FE6" w:rsidP="005F5BD4">
            <w:pPr>
              <w:pStyle w:val="a3"/>
              <w:jc w:val="both"/>
              <w:rPr>
                <w:rFonts w:ascii="Times New Roman" w:hAnsi="Times New Roman"/>
                <w:i/>
              </w:rPr>
            </w:pPr>
            <w:r w:rsidRPr="009C1FE6">
              <w:rPr>
                <w:rFonts w:ascii="Times New Roman" w:hAnsi="Times New Roman"/>
                <w:i/>
              </w:rPr>
              <w:t xml:space="preserve"> </w:t>
            </w:r>
            <w:r w:rsidR="0050132A" w:rsidRPr="009C1FE6">
              <w:rPr>
                <w:rFonts w:ascii="Times New Roman" w:hAnsi="Times New Roman"/>
              </w:rPr>
              <w:t xml:space="preserve"> Участие в отчетной выставке работ по декоративно-прикладному искусству на тему «Украсим школу своими руками».</w:t>
            </w:r>
          </w:p>
        </w:tc>
        <w:tc>
          <w:tcPr>
            <w:tcW w:w="1187" w:type="dxa"/>
          </w:tcPr>
          <w:p w:rsidR="0050132A" w:rsidRPr="009C1FE6" w:rsidRDefault="005F5BD4" w:rsidP="009C1FE6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03" w:type="dxa"/>
            <w:gridSpan w:val="2"/>
          </w:tcPr>
          <w:p w:rsidR="005C1161" w:rsidRPr="003A75CE" w:rsidRDefault="005C1161" w:rsidP="006E7822">
            <w:pPr>
              <w:pStyle w:val="a3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79" w:type="dxa"/>
            <w:gridSpan w:val="3"/>
          </w:tcPr>
          <w:p w:rsidR="0050132A" w:rsidRPr="009C1FE6" w:rsidRDefault="0050132A" w:rsidP="005F5BD4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006331" w:rsidRPr="004A6DFA" w:rsidRDefault="00006331" w:rsidP="005F5B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06331" w:rsidRPr="004A6DFA" w:rsidRDefault="00006331" w:rsidP="005F5B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06331" w:rsidRPr="004A6DFA" w:rsidRDefault="00006331" w:rsidP="005F5BD4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006331" w:rsidRPr="004A6DFA" w:rsidRDefault="00006331" w:rsidP="005F5BD4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06331" w:rsidRDefault="00006331" w:rsidP="005F5BD4">
      <w:pPr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006331" w:rsidRPr="00006331" w:rsidRDefault="00006331" w:rsidP="005F5BD4">
      <w:pPr>
        <w:jc w:val="both"/>
      </w:pPr>
    </w:p>
    <w:sectPr w:rsidR="00006331" w:rsidRPr="00006331" w:rsidSect="00006331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97B6C"/>
    <w:multiLevelType w:val="multilevel"/>
    <w:tmpl w:val="6688C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3C1822"/>
    <w:multiLevelType w:val="multilevel"/>
    <w:tmpl w:val="29063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B92D9F"/>
    <w:multiLevelType w:val="multilevel"/>
    <w:tmpl w:val="BF280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FA041A"/>
    <w:multiLevelType w:val="multilevel"/>
    <w:tmpl w:val="30942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6914F4"/>
    <w:multiLevelType w:val="hybridMultilevel"/>
    <w:tmpl w:val="54246084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27E5C"/>
    <w:multiLevelType w:val="multilevel"/>
    <w:tmpl w:val="BF58363A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4DAD3A5C"/>
    <w:multiLevelType w:val="multilevel"/>
    <w:tmpl w:val="2508E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524F7E"/>
    <w:multiLevelType w:val="hybridMultilevel"/>
    <w:tmpl w:val="DB5E2D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0A93002"/>
    <w:multiLevelType w:val="hybridMultilevel"/>
    <w:tmpl w:val="D6ECB5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20C655B"/>
    <w:multiLevelType w:val="hybridMultilevel"/>
    <w:tmpl w:val="98ACA880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F186615"/>
    <w:multiLevelType w:val="multilevel"/>
    <w:tmpl w:val="B3CE9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51D5505"/>
    <w:multiLevelType w:val="hybridMultilevel"/>
    <w:tmpl w:val="4A4EFFB6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E7A01A8"/>
    <w:multiLevelType w:val="hybridMultilevel"/>
    <w:tmpl w:val="64823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0D7331"/>
    <w:multiLevelType w:val="multilevel"/>
    <w:tmpl w:val="FE6C2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B268B7"/>
    <w:multiLevelType w:val="hybridMultilevel"/>
    <w:tmpl w:val="05443D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2"/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13"/>
  </w:num>
  <w:num w:numId="11">
    <w:abstractNumId w:val="0"/>
  </w:num>
  <w:num w:numId="12">
    <w:abstractNumId w:val="6"/>
  </w:num>
  <w:num w:numId="13">
    <w:abstractNumId w:val="2"/>
  </w:num>
  <w:num w:numId="14">
    <w:abstractNumId w:val="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06331"/>
    <w:rsid w:val="00006331"/>
    <w:rsid w:val="00055FF0"/>
    <w:rsid w:val="000861E5"/>
    <w:rsid w:val="000E3148"/>
    <w:rsid w:val="001E2303"/>
    <w:rsid w:val="0020742E"/>
    <w:rsid w:val="002E076B"/>
    <w:rsid w:val="003A75CE"/>
    <w:rsid w:val="00402CBC"/>
    <w:rsid w:val="004D7006"/>
    <w:rsid w:val="004E3D2D"/>
    <w:rsid w:val="004F041F"/>
    <w:rsid w:val="0050132A"/>
    <w:rsid w:val="005C1161"/>
    <w:rsid w:val="005F5BD4"/>
    <w:rsid w:val="006731D0"/>
    <w:rsid w:val="006B50C1"/>
    <w:rsid w:val="006E7822"/>
    <w:rsid w:val="00841CE1"/>
    <w:rsid w:val="00896B0E"/>
    <w:rsid w:val="00931560"/>
    <w:rsid w:val="009B4CCD"/>
    <w:rsid w:val="009C1FE6"/>
    <w:rsid w:val="00A14302"/>
    <w:rsid w:val="00A4748C"/>
    <w:rsid w:val="00D23E36"/>
    <w:rsid w:val="00E27297"/>
    <w:rsid w:val="00ED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1504E5-9733-4601-999D-26F2D26C8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3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0633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A4748C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D7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738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38739-D6CD-468E-98F7-2B5B0465F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18</Pages>
  <Words>4583</Words>
  <Characters>26128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30650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 Admin</dc:creator>
  <cp:keywords/>
  <dc:description/>
  <cp:lastModifiedBy>user</cp:lastModifiedBy>
  <cp:revision>14</cp:revision>
  <cp:lastPrinted>2015-02-20T07:24:00Z</cp:lastPrinted>
  <dcterms:created xsi:type="dcterms:W3CDTF">2015-02-15T20:08:00Z</dcterms:created>
  <dcterms:modified xsi:type="dcterms:W3CDTF">2017-09-18T20:19:00Z</dcterms:modified>
</cp:coreProperties>
</file>